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1814513" cy="483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4513" cy="48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General Meeting Minutes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January 29th, 2025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5:00 | Arts 241</w:t>
      </w:r>
    </w:p>
    <w:p w:rsidR="00000000" w:rsidDel="00000000" w:rsidP="00000000" w:rsidRDefault="00000000" w:rsidRPr="00000000" w14:paraId="00000005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2"/>
        </w:numPr>
        <w:ind w:left="720" w:hanging="36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Call to Order</w:t>
      </w:r>
    </w:p>
    <w:p w:rsidR="00000000" w:rsidDel="00000000" w:rsidP="00000000" w:rsidRDefault="00000000" w:rsidRPr="00000000" w14:paraId="00000008">
      <w:pPr>
        <w:ind w:left="720" w:firstLine="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144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Meeting called to order at 5:01pm</w:t>
      </w:r>
    </w:p>
    <w:p w:rsidR="00000000" w:rsidDel="00000000" w:rsidP="00000000" w:rsidRDefault="00000000" w:rsidRPr="00000000" w14:paraId="0000000A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2"/>
        </w:numPr>
        <w:ind w:left="720" w:hanging="36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Adoption of Agenda</w:t>
      </w:r>
    </w:p>
    <w:p w:rsidR="00000000" w:rsidDel="00000000" w:rsidP="00000000" w:rsidRDefault="00000000" w:rsidRPr="00000000" w14:paraId="0000000C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1440" w:hanging="36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M/S/Carried</w:t>
      </w:r>
    </w:p>
    <w:p w:rsidR="00000000" w:rsidDel="00000000" w:rsidP="00000000" w:rsidRDefault="00000000" w:rsidRPr="00000000" w14:paraId="0000000E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2"/>
        </w:numPr>
        <w:ind w:left="720" w:hanging="36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Adoption of Last Meeting’s Minutes</w:t>
      </w:r>
    </w:p>
    <w:p w:rsidR="00000000" w:rsidDel="00000000" w:rsidP="00000000" w:rsidRDefault="00000000" w:rsidRPr="00000000" w14:paraId="00000010">
      <w:pPr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1440" w:hanging="36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Motion to accept the meeting minutes from the January 15th meeting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216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M/S/Carried</w:t>
      </w:r>
    </w:p>
    <w:p w:rsidR="00000000" w:rsidDel="00000000" w:rsidP="00000000" w:rsidRDefault="00000000" w:rsidRPr="00000000" w14:paraId="00000013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2"/>
        </w:numPr>
        <w:ind w:left="72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Land Acknowledgement</w:t>
      </w:r>
    </w:p>
    <w:p w:rsidR="00000000" w:rsidDel="00000000" w:rsidP="00000000" w:rsidRDefault="00000000" w:rsidRPr="00000000" w14:paraId="00000015">
      <w:pPr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ind w:left="1440" w:hanging="36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President Deis delivered a land acknowledgement</w:t>
      </w:r>
    </w:p>
    <w:p w:rsidR="00000000" w:rsidDel="00000000" w:rsidP="00000000" w:rsidRDefault="00000000" w:rsidRPr="00000000" w14:paraId="00000017">
      <w:pPr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2"/>
        </w:numPr>
        <w:ind w:left="720" w:hanging="36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Introductions </w:t>
      </w:r>
    </w:p>
    <w:p w:rsidR="00000000" w:rsidDel="00000000" w:rsidP="00000000" w:rsidRDefault="00000000" w:rsidRPr="00000000" w14:paraId="0000001A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1"/>
        </w:numPr>
        <w:ind w:left="1440" w:hanging="36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Motion for informality </w:t>
      </w:r>
    </w:p>
    <w:p w:rsidR="00000000" w:rsidDel="00000000" w:rsidP="00000000" w:rsidRDefault="00000000" w:rsidRPr="00000000" w14:paraId="0000001C">
      <w:pPr>
        <w:numPr>
          <w:ilvl w:val="1"/>
          <w:numId w:val="11"/>
        </w:numPr>
        <w:ind w:left="216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M/S/Carried</w:t>
      </w:r>
    </w:p>
    <w:p w:rsidR="00000000" w:rsidDel="00000000" w:rsidP="00000000" w:rsidRDefault="00000000" w:rsidRPr="00000000" w14:paraId="0000001D">
      <w:pPr>
        <w:numPr>
          <w:ilvl w:val="0"/>
          <w:numId w:val="11"/>
        </w:numPr>
        <w:ind w:left="144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The executives introduced themselves</w:t>
      </w:r>
    </w:p>
    <w:p w:rsidR="00000000" w:rsidDel="00000000" w:rsidP="00000000" w:rsidRDefault="00000000" w:rsidRPr="00000000" w14:paraId="0000001E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2"/>
        </w:numPr>
        <w:ind w:left="720" w:hanging="36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Reports</w:t>
      </w:r>
    </w:p>
    <w:p w:rsidR="00000000" w:rsidDel="00000000" w:rsidP="00000000" w:rsidRDefault="00000000" w:rsidRPr="00000000" w14:paraId="00000020">
      <w:pPr>
        <w:ind w:left="720" w:firstLine="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12"/>
        </w:numPr>
        <w:ind w:left="144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President’s Report</w:t>
      </w:r>
    </w:p>
    <w:p w:rsidR="00000000" w:rsidDel="00000000" w:rsidP="00000000" w:rsidRDefault="00000000" w:rsidRPr="00000000" w14:paraId="00000022">
      <w:pPr>
        <w:ind w:left="1440" w:firstLine="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ind w:left="216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President Deis reported on the successes of the 2025 Arts &amp; Science Gala, stating that there were over one hundred fifty guests in attendance, with a significant amount of moneyraised for the ASSU’s scholarship fund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ind w:left="216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President Deis reported that he will be attending the College of Arts and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Science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 Faculty Council on February 10 to provide an update on the ASSU’s work over the fall term and to promote the scholarship 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ind w:left="216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President Deis reported that the Executive Committee met with Dean Brooke Milne and Vice-Dean Academic Jennifer Lang on January 23 to discuss the gala</w:t>
      </w:r>
    </w:p>
    <w:p w:rsidR="00000000" w:rsidDel="00000000" w:rsidP="00000000" w:rsidRDefault="00000000" w:rsidRPr="00000000" w14:paraId="00000026">
      <w:pPr>
        <w:numPr>
          <w:ilvl w:val="1"/>
          <w:numId w:val="8"/>
        </w:numPr>
        <w:ind w:left="288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The Dean and Vice-Dean are interested in a student survey to determine satisfaction with college-provided services funded by tuition</w:t>
      </w:r>
    </w:p>
    <w:p w:rsidR="00000000" w:rsidDel="00000000" w:rsidP="00000000" w:rsidRDefault="00000000" w:rsidRPr="00000000" w14:paraId="00000027">
      <w:pPr>
        <w:numPr>
          <w:ilvl w:val="1"/>
          <w:numId w:val="8"/>
        </w:numPr>
        <w:ind w:left="288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The ASSU will continue working with the Dean’s Office to promote the major declaration policy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ind w:left="216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President Deis reported that the ASSU’s Annual General Meeting will take place on March 5 and will replace the general meeting </w:t>
      </w:r>
    </w:p>
    <w:p w:rsidR="00000000" w:rsidDel="00000000" w:rsidP="00000000" w:rsidRDefault="00000000" w:rsidRPr="00000000" w14:paraId="00000029">
      <w:pPr>
        <w:numPr>
          <w:ilvl w:val="1"/>
          <w:numId w:val="8"/>
        </w:numPr>
        <w:ind w:left="288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More information will be provided at a later date</w:t>
      </w:r>
    </w:p>
    <w:p w:rsidR="00000000" w:rsidDel="00000000" w:rsidP="00000000" w:rsidRDefault="00000000" w:rsidRPr="00000000" w14:paraId="0000002A">
      <w:pPr>
        <w:numPr>
          <w:ilvl w:val="1"/>
          <w:numId w:val="6"/>
        </w:numPr>
        <w:ind w:left="288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12"/>
        </w:numPr>
        <w:ind w:left="144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VP Internal Affairs Report</w:t>
      </w:r>
    </w:p>
    <w:p w:rsidR="00000000" w:rsidDel="00000000" w:rsidP="00000000" w:rsidRDefault="00000000" w:rsidRPr="00000000" w14:paraId="0000002C">
      <w:pPr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3"/>
        </w:numPr>
        <w:ind w:left="2160" w:hanging="36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Vice President Pillay reported that the budget/finance report for December will be provided at the same time as the January report</w:t>
      </w:r>
    </w:p>
    <w:p w:rsidR="00000000" w:rsidDel="00000000" w:rsidP="00000000" w:rsidRDefault="00000000" w:rsidRPr="00000000" w14:paraId="0000002E">
      <w:pPr>
        <w:numPr>
          <w:ilvl w:val="0"/>
          <w:numId w:val="13"/>
        </w:numPr>
        <w:ind w:left="216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Vice President Pillay reported that she is still working on creating ASSU merchandise, but that the process has become increasingly difficult with midterms </w:t>
      </w:r>
    </w:p>
    <w:p w:rsidR="00000000" w:rsidDel="00000000" w:rsidP="00000000" w:rsidRDefault="00000000" w:rsidRPr="00000000" w14:paraId="0000002F">
      <w:pPr>
        <w:numPr>
          <w:ilvl w:val="1"/>
          <w:numId w:val="13"/>
        </w:numPr>
        <w:ind w:left="288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More updates will be provided at a later date </w:t>
      </w:r>
    </w:p>
    <w:p w:rsidR="00000000" w:rsidDel="00000000" w:rsidP="00000000" w:rsidRDefault="00000000" w:rsidRPr="00000000" w14:paraId="00000030">
      <w:pPr>
        <w:numPr>
          <w:ilvl w:val="1"/>
          <w:numId w:val="13"/>
        </w:numPr>
        <w:ind w:left="288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Ideas for merchandise are welcome</w:t>
      </w:r>
    </w:p>
    <w:p w:rsidR="00000000" w:rsidDel="00000000" w:rsidP="00000000" w:rsidRDefault="00000000" w:rsidRPr="00000000" w14:paraId="00000031">
      <w:pPr>
        <w:numPr>
          <w:ilvl w:val="0"/>
          <w:numId w:val="13"/>
        </w:numPr>
        <w:ind w:left="216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Vice President Pillay asked for volunteers to sign up for office hours using a provided QR code</w:t>
      </w:r>
    </w:p>
    <w:p w:rsidR="00000000" w:rsidDel="00000000" w:rsidP="00000000" w:rsidRDefault="00000000" w:rsidRPr="00000000" w14:paraId="00000032">
      <w:pPr>
        <w:numPr>
          <w:ilvl w:val="0"/>
          <w:numId w:val="13"/>
        </w:numPr>
        <w:ind w:left="216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Vice President Pillay reported that the upcoming February 5th and February 12th meetings will take place in Arts 241 and Arts 134, respectively </w:t>
      </w:r>
    </w:p>
    <w:p w:rsidR="00000000" w:rsidDel="00000000" w:rsidP="00000000" w:rsidRDefault="00000000" w:rsidRPr="00000000" w14:paraId="00000033">
      <w:pPr>
        <w:ind w:left="0" w:firstLine="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216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1"/>
          <w:numId w:val="12"/>
        </w:numPr>
        <w:ind w:left="144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VP Academic Affairs Report</w:t>
      </w:r>
    </w:p>
    <w:p w:rsidR="00000000" w:rsidDel="00000000" w:rsidP="00000000" w:rsidRDefault="00000000" w:rsidRPr="00000000" w14:paraId="00000036">
      <w:pPr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0"/>
        </w:numPr>
        <w:ind w:left="216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Vice President Illingworth reported that the gala raised $3,000 for student scholarships, doubling the amount raised at the 2024 event </w:t>
      </w:r>
    </w:p>
    <w:p w:rsidR="00000000" w:rsidDel="00000000" w:rsidP="00000000" w:rsidRDefault="00000000" w:rsidRPr="00000000" w14:paraId="00000038">
      <w:pPr>
        <w:numPr>
          <w:ilvl w:val="1"/>
          <w:numId w:val="10"/>
        </w:numPr>
        <w:ind w:left="288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She reported that the Executive Committee is still working on details for the awards, but will be releasing information about applications, amounts, and criteria shortly </w:t>
      </w:r>
    </w:p>
    <w:p w:rsidR="00000000" w:rsidDel="00000000" w:rsidP="00000000" w:rsidRDefault="00000000" w:rsidRPr="00000000" w14:paraId="00000039">
      <w:pPr>
        <w:numPr>
          <w:ilvl w:val="0"/>
          <w:numId w:val="10"/>
        </w:numPr>
        <w:ind w:left="216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Vice President Illingworth reported that she will need a member of the Academic Affairs Committee to attend the following academic misconduct hearings in her place</w:t>
      </w:r>
    </w:p>
    <w:p w:rsidR="00000000" w:rsidDel="00000000" w:rsidP="00000000" w:rsidRDefault="00000000" w:rsidRPr="00000000" w14:paraId="0000003A">
      <w:pPr>
        <w:numPr>
          <w:ilvl w:val="1"/>
          <w:numId w:val="10"/>
        </w:numPr>
        <w:ind w:left="288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February 4th </w:t>
      </w:r>
    </w:p>
    <w:p w:rsidR="00000000" w:rsidDel="00000000" w:rsidP="00000000" w:rsidRDefault="00000000" w:rsidRPr="00000000" w14:paraId="0000003B">
      <w:pPr>
        <w:numPr>
          <w:ilvl w:val="1"/>
          <w:numId w:val="10"/>
        </w:numPr>
        <w:ind w:left="288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February 11th </w:t>
      </w:r>
    </w:p>
    <w:p w:rsidR="00000000" w:rsidDel="00000000" w:rsidP="00000000" w:rsidRDefault="00000000" w:rsidRPr="00000000" w14:paraId="0000003C">
      <w:pPr>
        <w:numPr>
          <w:ilvl w:val="1"/>
          <w:numId w:val="10"/>
        </w:numPr>
        <w:ind w:left="288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February 25th </w:t>
      </w:r>
    </w:p>
    <w:p w:rsidR="00000000" w:rsidDel="00000000" w:rsidP="00000000" w:rsidRDefault="00000000" w:rsidRPr="00000000" w14:paraId="0000003D">
      <w:pPr>
        <w:numPr>
          <w:ilvl w:val="0"/>
          <w:numId w:val="10"/>
        </w:numPr>
        <w:ind w:left="216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Vice President Illingworth thanked everyone who helped with planning the 2025 Arts &amp; Science Gala</w:t>
      </w:r>
    </w:p>
    <w:p w:rsidR="00000000" w:rsidDel="00000000" w:rsidP="00000000" w:rsidRDefault="00000000" w:rsidRPr="00000000" w14:paraId="0000003E">
      <w:pPr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1"/>
          <w:numId w:val="12"/>
        </w:numPr>
        <w:ind w:left="144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VP Marketing Report</w:t>
      </w:r>
    </w:p>
    <w:p w:rsidR="00000000" w:rsidDel="00000000" w:rsidP="00000000" w:rsidRDefault="00000000" w:rsidRPr="00000000" w14:paraId="00000041">
      <w:pPr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6"/>
        </w:numPr>
        <w:ind w:left="2160" w:hanging="36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Vice President Mann reported that Josh Campillos, the photographer for the gala, is still editing and finalising photos from the event and will send them to us shortly </w:t>
      </w:r>
    </w:p>
    <w:p w:rsidR="00000000" w:rsidDel="00000000" w:rsidP="00000000" w:rsidRDefault="00000000" w:rsidRPr="00000000" w14:paraId="00000043">
      <w:pPr>
        <w:numPr>
          <w:ilvl w:val="0"/>
          <w:numId w:val="16"/>
        </w:numPr>
        <w:ind w:left="216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Vice President Mann reported that she is working on writing the ASSU’s submission for the A&amp;S Student Newsletter and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5"/>
          <w:szCs w:val="25"/>
          <w:rtl w:val="0"/>
        </w:rPr>
        <w:t xml:space="preserve">The Sheaf,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both to be released in early February</w:t>
      </w:r>
    </w:p>
    <w:p w:rsidR="00000000" w:rsidDel="00000000" w:rsidP="00000000" w:rsidRDefault="00000000" w:rsidRPr="00000000" w14:paraId="00000044">
      <w:pPr>
        <w:numPr>
          <w:ilvl w:val="0"/>
          <w:numId w:val="16"/>
        </w:numPr>
        <w:ind w:left="216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Vice President Mann reported that she and President Deis met with the Student Recruitment Team to discuss promotion of the major declaration policy</w:t>
      </w:r>
    </w:p>
    <w:p w:rsidR="00000000" w:rsidDel="00000000" w:rsidP="00000000" w:rsidRDefault="00000000" w:rsidRPr="00000000" w14:paraId="00000045">
      <w:pPr>
        <w:numPr>
          <w:ilvl w:val="1"/>
          <w:numId w:val="16"/>
        </w:numPr>
        <w:ind w:left="288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The college has promised to handle communication with students via email, PAWS, and their website, whereas the ASSU will be using social media to reach out to students  </w:t>
      </w:r>
    </w:p>
    <w:p w:rsidR="00000000" w:rsidDel="00000000" w:rsidP="00000000" w:rsidRDefault="00000000" w:rsidRPr="00000000" w14:paraId="00000046">
      <w:pPr>
        <w:numPr>
          <w:ilvl w:val="1"/>
          <w:numId w:val="16"/>
        </w:numPr>
        <w:ind w:left="288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Ideas for social media are welcome</w:t>
      </w:r>
    </w:p>
    <w:p w:rsidR="00000000" w:rsidDel="00000000" w:rsidP="00000000" w:rsidRDefault="00000000" w:rsidRPr="00000000" w14:paraId="00000047">
      <w:pPr>
        <w:numPr>
          <w:ilvl w:val="0"/>
          <w:numId w:val="16"/>
        </w:numPr>
        <w:ind w:left="216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Vice President Mann made a motion to print 250 ASSU business cards at XL Print &amp; Design for $55 </w:t>
      </w:r>
    </w:p>
    <w:p w:rsidR="00000000" w:rsidDel="00000000" w:rsidP="00000000" w:rsidRDefault="00000000" w:rsidRPr="00000000" w14:paraId="00000048">
      <w:pPr>
        <w:numPr>
          <w:ilvl w:val="1"/>
          <w:numId w:val="16"/>
        </w:numPr>
        <w:ind w:left="288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M/S/Carried</w:t>
      </w:r>
    </w:p>
    <w:p w:rsidR="00000000" w:rsidDel="00000000" w:rsidP="00000000" w:rsidRDefault="00000000" w:rsidRPr="00000000" w14:paraId="00000049">
      <w:pPr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1"/>
          <w:numId w:val="12"/>
        </w:numPr>
        <w:ind w:left="144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VP External Affairs Report</w:t>
      </w:r>
    </w:p>
    <w:p w:rsidR="00000000" w:rsidDel="00000000" w:rsidP="00000000" w:rsidRDefault="00000000" w:rsidRPr="00000000" w14:paraId="0000004C">
      <w:pPr>
        <w:ind w:left="1440" w:firstLine="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ind w:left="2160" w:hanging="36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Vice President Soifer thanked everyone who helped plan and set up the 2025 Gala 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ind w:left="216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Vice President Soifer reported that twenty student art pieces were sold at the gala, leaving only two unsold </w:t>
      </w:r>
    </w:p>
    <w:p w:rsidR="00000000" w:rsidDel="00000000" w:rsidP="00000000" w:rsidRDefault="00000000" w:rsidRPr="00000000" w14:paraId="0000004F">
      <w:pPr>
        <w:numPr>
          <w:ilvl w:val="1"/>
          <w:numId w:val="4"/>
        </w:numPr>
        <w:ind w:left="288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With the artist taking 85% commission, $1,236.75 was paid to artists, with the remaining 15% bringing 218.25 to the ASSU scholarship fund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ind w:left="216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Vice  President Soifer reported that artists whose work did not sell will be contacted and asked if they would like to auction their works to interested professors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ind w:left="216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Vice President Soifer reported that the next ASSU event will be the fourth annual Sexy Bingo Night, a bingo event promoting sexual wellness and positivity</w:t>
      </w:r>
    </w:p>
    <w:p w:rsidR="00000000" w:rsidDel="00000000" w:rsidP="00000000" w:rsidRDefault="00000000" w:rsidRPr="00000000" w14:paraId="00000052">
      <w:pPr>
        <w:numPr>
          <w:ilvl w:val="1"/>
          <w:numId w:val="4"/>
        </w:numPr>
        <w:ind w:left="288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Sex positive prizes will be available for winners</w:t>
      </w:r>
    </w:p>
    <w:p w:rsidR="00000000" w:rsidDel="00000000" w:rsidP="00000000" w:rsidRDefault="00000000" w:rsidRPr="00000000" w14:paraId="00000053">
      <w:pPr>
        <w:numPr>
          <w:ilvl w:val="1"/>
          <w:numId w:val="4"/>
        </w:numPr>
        <w:ind w:left="288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The event will take place on February 26</w:t>
      </w:r>
    </w:p>
    <w:p w:rsidR="00000000" w:rsidDel="00000000" w:rsidP="00000000" w:rsidRDefault="00000000" w:rsidRPr="00000000" w14:paraId="00000054">
      <w:pPr>
        <w:numPr>
          <w:ilvl w:val="1"/>
          <w:numId w:val="4"/>
        </w:numPr>
        <w:ind w:left="288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Proceeds will be donated to either OutSaskatoon or Saskatoon Sexual Health </w:t>
      </w:r>
    </w:p>
    <w:p w:rsidR="00000000" w:rsidDel="00000000" w:rsidP="00000000" w:rsidRDefault="00000000" w:rsidRPr="00000000" w14:paraId="00000055">
      <w:pPr>
        <w:numPr>
          <w:ilvl w:val="1"/>
          <w:numId w:val="4"/>
        </w:numPr>
        <w:ind w:left="288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The ASSU will work with the USSU Pride and Women’s Centres to prepare a sexual health awareness presentation</w:t>
      </w:r>
    </w:p>
    <w:p w:rsidR="00000000" w:rsidDel="00000000" w:rsidP="00000000" w:rsidRDefault="00000000" w:rsidRPr="00000000" w14:paraId="00000056">
      <w:pPr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1"/>
          <w:numId w:val="12"/>
        </w:numPr>
        <w:ind w:left="1440" w:hanging="36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MSC Report(s)</w:t>
      </w:r>
    </w:p>
    <w:p w:rsidR="00000000" w:rsidDel="00000000" w:rsidP="00000000" w:rsidRDefault="00000000" w:rsidRPr="00000000" w14:paraId="00000059">
      <w:pPr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9"/>
        </w:numPr>
        <w:ind w:left="2160" w:hanging="36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MSC Bytyqi reported that StudentCare, the USSU’s insurance broker, provided a report on insurance coverage for the 2023-2024 school year at the last University Student Council Meeting </w:t>
      </w:r>
    </w:p>
    <w:p w:rsidR="00000000" w:rsidDel="00000000" w:rsidP="00000000" w:rsidRDefault="00000000" w:rsidRPr="00000000" w14:paraId="0000005B">
      <w:pPr>
        <w:numPr>
          <w:ilvl w:val="1"/>
          <w:numId w:val="9"/>
        </w:numPr>
        <w:ind w:left="288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Prescription drudge claims doubled, which means that insurance rates will have to rise</w:t>
      </w:r>
    </w:p>
    <w:p w:rsidR="00000000" w:rsidDel="00000000" w:rsidP="00000000" w:rsidRDefault="00000000" w:rsidRPr="00000000" w14:paraId="0000005C">
      <w:pPr>
        <w:numPr>
          <w:ilvl w:val="0"/>
          <w:numId w:val="9"/>
        </w:numPr>
        <w:ind w:left="216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MSC Bytyqi and MSC Finnie stated that they will provide further updates on StudentCare and any increases in cost when the information is available</w:t>
      </w:r>
    </w:p>
    <w:p w:rsidR="00000000" w:rsidDel="00000000" w:rsidP="00000000" w:rsidRDefault="00000000" w:rsidRPr="00000000" w14:paraId="0000005D">
      <w:pPr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2"/>
        </w:numPr>
        <w:ind w:left="720" w:hanging="36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Other Business</w:t>
      </w:r>
    </w:p>
    <w:p w:rsidR="00000000" w:rsidDel="00000000" w:rsidP="00000000" w:rsidRDefault="00000000" w:rsidRPr="00000000" w14:paraId="0000005F">
      <w:pPr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5"/>
        </w:numPr>
        <w:ind w:left="1440" w:hanging="36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The USSU Undergraduate Symposium is taking place on February 26, with the submission deadline on February 3</w:t>
      </w:r>
    </w:p>
    <w:p w:rsidR="00000000" w:rsidDel="00000000" w:rsidP="00000000" w:rsidRDefault="00000000" w:rsidRPr="00000000" w14:paraId="00000061">
      <w:pPr>
        <w:numPr>
          <w:ilvl w:val="1"/>
          <w:numId w:val="15"/>
        </w:numPr>
        <w:ind w:left="216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There are monetary awards available for those who submit and present their work</w:t>
      </w:r>
    </w:p>
    <w:p w:rsidR="00000000" w:rsidDel="00000000" w:rsidP="00000000" w:rsidRDefault="00000000" w:rsidRPr="00000000" w14:paraId="00000062">
      <w:pPr>
        <w:numPr>
          <w:ilvl w:val="0"/>
          <w:numId w:val="15"/>
        </w:numPr>
        <w:ind w:left="144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The University Library is taking applications for Peer Mentors</w:t>
      </w:r>
    </w:p>
    <w:p w:rsidR="00000000" w:rsidDel="00000000" w:rsidP="00000000" w:rsidRDefault="00000000" w:rsidRPr="00000000" w14:paraId="00000063">
      <w:pPr>
        <w:numPr>
          <w:ilvl w:val="1"/>
          <w:numId w:val="15"/>
        </w:numPr>
        <w:ind w:left="216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The role provides an honorarium and CCR credit </w:t>
      </w:r>
    </w:p>
    <w:p w:rsidR="00000000" w:rsidDel="00000000" w:rsidP="00000000" w:rsidRDefault="00000000" w:rsidRPr="00000000" w14:paraId="00000064">
      <w:pPr>
        <w:numPr>
          <w:ilvl w:val="1"/>
          <w:numId w:val="15"/>
        </w:numPr>
        <w:ind w:left="216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Applications are due on January 29</w:t>
      </w:r>
    </w:p>
    <w:p w:rsidR="00000000" w:rsidDel="00000000" w:rsidP="00000000" w:rsidRDefault="00000000" w:rsidRPr="00000000" w14:paraId="00000065">
      <w:pPr>
        <w:numPr>
          <w:ilvl w:val="1"/>
          <w:numId w:val="15"/>
        </w:numPr>
        <w:ind w:left="2160" w:hanging="360"/>
        <w:jc w:val="left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USSU President Krunal Chavda ran an activity to gather ideas for USSU Plan 2030, a continuity plan for future USSU executives to ensure that the union is acting on student concerns from year to year</w:t>
      </w:r>
    </w:p>
    <w:p w:rsidR="00000000" w:rsidDel="00000000" w:rsidP="00000000" w:rsidRDefault="00000000" w:rsidRPr="00000000" w14:paraId="00000066">
      <w:pPr>
        <w:ind w:left="1440" w:firstLine="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2"/>
        </w:numPr>
        <w:ind w:left="720" w:hanging="36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Adjournment</w:t>
      </w:r>
    </w:p>
    <w:p w:rsidR="00000000" w:rsidDel="00000000" w:rsidP="00000000" w:rsidRDefault="00000000" w:rsidRPr="00000000" w14:paraId="00000068">
      <w:pPr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14"/>
        </w:numPr>
        <w:ind w:left="1440" w:hanging="36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The meeting was adjourned at 6:28 PM</w:t>
      </w:r>
    </w:p>
    <w:p w:rsidR="00000000" w:rsidDel="00000000" w:rsidP="00000000" w:rsidRDefault="00000000" w:rsidRPr="00000000" w14:paraId="0000006A">
      <w:pPr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righ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